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AB" w:rsidRPr="00B16867" w:rsidRDefault="008908E5" w:rsidP="00C80F44">
      <w:pPr>
        <w:spacing w:after="0" w:line="240" w:lineRule="auto"/>
        <w:jc w:val="center"/>
        <w:outlineLvl w:val="0"/>
        <w:rPr>
          <w:rFonts w:cs="Calibri"/>
          <w:b/>
          <w:sz w:val="32"/>
        </w:rPr>
      </w:pPr>
      <w:r>
        <w:rPr>
          <w:rFonts w:cs="Calibri"/>
          <w:b/>
          <w:sz w:val="32"/>
        </w:rPr>
        <w:t>General Terms and Conditions of Entry into Illawarra Mercury Promotions and Competitions</w:t>
      </w:r>
    </w:p>
    <w:p w:rsidR="00F94FAB" w:rsidRPr="007E110B" w:rsidRDefault="00F94FAB" w:rsidP="00B16867">
      <w:pPr>
        <w:spacing w:after="0" w:line="240" w:lineRule="auto"/>
        <w:rPr>
          <w:rFonts w:cs="Calibri"/>
        </w:rPr>
      </w:pPr>
    </w:p>
    <w:p w:rsidR="00F94FAB" w:rsidRDefault="00F94FAB" w:rsidP="00B16867">
      <w:pPr>
        <w:spacing w:after="0" w:line="240" w:lineRule="auto"/>
        <w:rPr>
          <w:rFonts w:cs="Calibri"/>
          <w:sz w:val="18"/>
          <w:szCs w:val="20"/>
        </w:rPr>
      </w:pPr>
      <w:r w:rsidRPr="00B16867">
        <w:rPr>
          <w:rFonts w:cs="Calibri"/>
          <w:sz w:val="18"/>
          <w:szCs w:val="20"/>
        </w:rPr>
        <w:t>The promoter is Illawarra</w:t>
      </w:r>
      <w:r w:rsidRPr="00B16867">
        <w:rPr>
          <w:rFonts w:cs="Calibri"/>
          <w:sz w:val="18"/>
          <w:szCs w:val="20"/>
          <w:lang w:eastAsia="en-AU"/>
        </w:rPr>
        <w:t xml:space="preserve"> Newspape</w:t>
      </w:r>
      <w:r w:rsidR="0014370B">
        <w:rPr>
          <w:rFonts w:cs="Calibri"/>
          <w:sz w:val="18"/>
          <w:szCs w:val="20"/>
          <w:lang w:eastAsia="en-AU"/>
        </w:rPr>
        <w:t>r Holdings ABN 95000075025 of 77 Market St,</w:t>
      </w:r>
      <w:bookmarkStart w:id="0" w:name="_GoBack"/>
      <w:bookmarkEnd w:id="0"/>
      <w:r w:rsidRPr="00B16867">
        <w:rPr>
          <w:rFonts w:cs="Calibri"/>
          <w:sz w:val="18"/>
          <w:szCs w:val="20"/>
          <w:lang w:eastAsia="en-AU"/>
        </w:rPr>
        <w:t xml:space="preserve"> Wollongong, NSW, 2500, (02) 4221 2333, </w:t>
      </w:r>
      <w:r w:rsidRPr="00B16867">
        <w:rPr>
          <w:rFonts w:cs="Calibri"/>
          <w:sz w:val="18"/>
          <w:szCs w:val="20"/>
        </w:rPr>
        <w:t>(Promoter).</w:t>
      </w:r>
    </w:p>
    <w:p w:rsidR="00C43E16" w:rsidRDefault="00C43E16" w:rsidP="00B16867">
      <w:pPr>
        <w:spacing w:after="0" w:line="240" w:lineRule="auto"/>
        <w:rPr>
          <w:rFonts w:cs="Calibri"/>
          <w:sz w:val="18"/>
          <w:szCs w:val="20"/>
        </w:rPr>
      </w:pPr>
    </w:p>
    <w:p w:rsidR="00C43E16" w:rsidRPr="00B16867" w:rsidRDefault="00C43E16" w:rsidP="00B16867">
      <w:pPr>
        <w:spacing w:after="0" w:line="240" w:lineRule="auto"/>
        <w:rPr>
          <w:rFonts w:cs="Calibri"/>
          <w:sz w:val="18"/>
          <w:szCs w:val="20"/>
        </w:rPr>
      </w:pPr>
      <w:r>
        <w:rPr>
          <w:rFonts w:cs="Calibri"/>
          <w:sz w:val="18"/>
          <w:szCs w:val="20"/>
        </w:rPr>
        <w:t>To enter an Illawarra Mercury Promotion or Competition you must accept our Conditions of Use (</w:t>
      </w:r>
      <w:hyperlink r:id="rId6" w:history="1">
        <w:r w:rsidRPr="001B6DA1">
          <w:rPr>
            <w:rStyle w:val="Hyperlink"/>
            <w:rFonts w:cs="Calibri"/>
            <w:sz w:val="18"/>
            <w:szCs w:val="20"/>
          </w:rPr>
          <w:t>www.fairfax.com.au/conditions.html</w:t>
        </w:r>
      </w:hyperlink>
      <w:r>
        <w:rPr>
          <w:rFonts w:cs="Calibri"/>
          <w:sz w:val="18"/>
          <w:szCs w:val="20"/>
        </w:rPr>
        <w:t>) and Privacy Policy (</w:t>
      </w:r>
      <w:hyperlink r:id="rId7" w:history="1">
        <w:r w:rsidRPr="001B6DA1">
          <w:rPr>
            <w:rStyle w:val="Hyperlink"/>
            <w:rFonts w:cs="Calibri"/>
            <w:sz w:val="18"/>
            <w:szCs w:val="20"/>
          </w:rPr>
          <w:t>http://www.fairfax.com.au/privacy.html</w:t>
        </w:r>
      </w:hyperlink>
      <w:r>
        <w:rPr>
          <w:rFonts w:cs="Calibri"/>
          <w:sz w:val="18"/>
          <w:szCs w:val="20"/>
        </w:rPr>
        <w:t xml:space="preserve">) </w:t>
      </w:r>
    </w:p>
    <w:p w:rsidR="00F94FAB" w:rsidRPr="00B16867" w:rsidRDefault="00F94FAB" w:rsidP="00B16867">
      <w:pPr>
        <w:pStyle w:val="ListParagraph"/>
        <w:spacing w:after="0" w:line="240" w:lineRule="auto"/>
        <w:ind w:left="1080"/>
        <w:rPr>
          <w:rFonts w:cs="Calibri"/>
          <w:sz w:val="18"/>
          <w:szCs w:val="20"/>
        </w:rPr>
      </w:pPr>
    </w:p>
    <w:p w:rsidR="00F94FAB" w:rsidRPr="00B16867" w:rsidRDefault="00F94FAB" w:rsidP="00B16867">
      <w:pPr>
        <w:spacing w:after="0" w:line="240" w:lineRule="auto"/>
        <w:rPr>
          <w:rFonts w:cs="Calibri"/>
          <w:sz w:val="18"/>
          <w:szCs w:val="20"/>
        </w:rPr>
      </w:pPr>
    </w:p>
    <w:p w:rsidR="00F94FAB" w:rsidRPr="00B16867" w:rsidRDefault="00F94FAB" w:rsidP="00B16867">
      <w:pPr>
        <w:pStyle w:val="ListParagraph"/>
        <w:numPr>
          <w:ilvl w:val="0"/>
          <w:numId w:val="1"/>
        </w:numPr>
        <w:spacing w:after="0" w:line="240" w:lineRule="auto"/>
        <w:rPr>
          <w:rFonts w:cs="Calibri"/>
          <w:sz w:val="18"/>
          <w:szCs w:val="20"/>
        </w:rPr>
      </w:pPr>
      <w:r w:rsidRPr="00B16867">
        <w:rPr>
          <w:rFonts w:cs="Calibri"/>
          <w:sz w:val="18"/>
          <w:szCs w:val="20"/>
        </w:rPr>
        <w:t xml:space="preserve">This is a game of chance </w:t>
      </w:r>
      <w:r w:rsidR="00362414">
        <w:rPr>
          <w:rFonts w:cs="Calibri"/>
          <w:sz w:val="18"/>
          <w:szCs w:val="20"/>
        </w:rPr>
        <w:t xml:space="preserve">and skill </w:t>
      </w:r>
      <w:r w:rsidRPr="00B16867">
        <w:rPr>
          <w:rFonts w:cs="Calibri"/>
          <w:sz w:val="18"/>
          <w:szCs w:val="20"/>
        </w:rPr>
        <w:t xml:space="preserve">plays no part in determining the winners. </w:t>
      </w:r>
    </w:p>
    <w:p w:rsidR="00F94FAB" w:rsidRPr="00B16867" w:rsidRDefault="00F94FAB" w:rsidP="00B16867">
      <w:pPr>
        <w:numPr>
          <w:ilvl w:val="0"/>
          <w:numId w:val="1"/>
        </w:numPr>
        <w:spacing w:after="0" w:line="240" w:lineRule="auto"/>
        <w:rPr>
          <w:rFonts w:cs="Calibri"/>
          <w:sz w:val="18"/>
          <w:szCs w:val="20"/>
        </w:rPr>
      </w:pPr>
      <w:r w:rsidRPr="00B16867">
        <w:rPr>
          <w:rFonts w:cs="Calibri"/>
          <w:sz w:val="18"/>
          <w:szCs w:val="20"/>
        </w:rPr>
        <w:t xml:space="preserve">Entry is open to NSW residents </w:t>
      </w:r>
      <w:r w:rsidR="00362414">
        <w:rPr>
          <w:rFonts w:cs="Calibri"/>
          <w:sz w:val="18"/>
          <w:szCs w:val="20"/>
        </w:rPr>
        <w:t xml:space="preserve">over the age of 18 years </w:t>
      </w:r>
      <w:r w:rsidRPr="00B16867">
        <w:rPr>
          <w:rFonts w:cs="Calibri"/>
          <w:sz w:val="18"/>
          <w:szCs w:val="20"/>
        </w:rPr>
        <w:t>only,</w:t>
      </w:r>
      <w:r w:rsidR="00362414">
        <w:rPr>
          <w:rFonts w:cs="Calibri"/>
          <w:sz w:val="18"/>
          <w:szCs w:val="20"/>
        </w:rPr>
        <w:t xml:space="preserve"> </w:t>
      </w:r>
      <w:r w:rsidRPr="00B16867">
        <w:rPr>
          <w:rFonts w:cs="Calibri"/>
          <w:sz w:val="18"/>
          <w:szCs w:val="20"/>
        </w:rPr>
        <w:t xml:space="preserve">excluding employees </w:t>
      </w:r>
      <w:r w:rsidRPr="00B16867">
        <w:rPr>
          <w:rFonts w:cs="Calibri"/>
          <w:sz w:val="18"/>
          <w:szCs w:val="20"/>
          <w:lang w:eastAsia="en-AU"/>
        </w:rPr>
        <w:t>of Illawarra Newspaper Holdings Pty</w:t>
      </w:r>
      <w:r w:rsidR="00224EEC">
        <w:rPr>
          <w:rFonts w:cs="Calibri"/>
          <w:sz w:val="18"/>
          <w:szCs w:val="20"/>
          <w:lang w:eastAsia="en-AU"/>
        </w:rPr>
        <w:t xml:space="preserve"> Ltd and their immediate family.</w:t>
      </w:r>
    </w:p>
    <w:p w:rsidR="00F94FAB" w:rsidRPr="00B16867" w:rsidRDefault="00F94FAB" w:rsidP="00B16867">
      <w:pPr>
        <w:numPr>
          <w:ilvl w:val="0"/>
          <w:numId w:val="1"/>
        </w:numPr>
        <w:spacing w:after="0" w:line="240" w:lineRule="auto"/>
        <w:rPr>
          <w:rFonts w:cs="Calibri"/>
          <w:sz w:val="18"/>
          <w:szCs w:val="20"/>
        </w:rPr>
      </w:pPr>
      <w:r w:rsidRPr="00B16867">
        <w:rPr>
          <w:rFonts w:cs="Calibri"/>
          <w:sz w:val="18"/>
          <w:szCs w:val="20"/>
        </w:rPr>
        <w:t>The Promoter reserves the right to request proof of eligibility. In the event that an entrant cannot provide satisfactory proof, the Promoter may, in its absolute discretion, disqualify the entrant.</w:t>
      </w:r>
    </w:p>
    <w:p w:rsidR="00F94FAB" w:rsidRPr="00B16867" w:rsidRDefault="00F94FAB" w:rsidP="00B16867">
      <w:pPr>
        <w:pStyle w:val="ListParagraph"/>
        <w:numPr>
          <w:ilvl w:val="0"/>
          <w:numId w:val="1"/>
        </w:numPr>
        <w:spacing w:after="0" w:line="240" w:lineRule="auto"/>
        <w:ind w:right="720"/>
        <w:rPr>
          <w:rFonts w:cs="Calibri"/>
          <w:sz w:val="18"/>
          <w:szCs w:val="20"/>
        </w:rPr>
      </w:pPr>
      <w:r w:rsidRPr="00B16867">
        <w:rPr>
          <w:rFonts w:cs="Calibri"/>
          <w:sz w:val="18"/>
          <w:szCs w:val="20"/>
        </w:rPr>
        <w:t xml:space="preserve">Should an entrant’s contact details change during the promotional period, it is the entrant's responsibility to notify the Promoter. A request to access or modify any information provided in an entry should be directed to Promoter. </w:t>
      </w:r>
    </w:p>
    <w:p w:rsidR="00F94FAB" w:rsidRPr="00B16867" w:rsidRDefault="00F94FAB" w:rsidP="00B16867">
      <w:pPr>
        <w:numPr>
          <w:ilvl w:val="0"/>
          <w:numId w:val="1"/>
        </w:numPr>
        <w:spacing w:after="0" w:line="240" w:lineRule="auto"/>
        <w:rPr>
          <w:rFonts w:cs="Calibri"/>
          <w:sz w:val="18"/>
          <w:szCs w:val="20"/>
        </w:rPr>
      </w:pPr>
      <w:r w:rsidRPr="00B16867">
        <w:rPr>
          <w:rFonts w:cs="Calibri"/>
          <w:sz w:val="18"/>
          <w:szCs w:val="20"/>
        </w:rPr>
        <w:t>The winner agrees to participate in and co-operate as required with all reasonable media editorial requests relating to the prize, including but not limited to, being interviewed and photographed.</w:t>
      </w:r>
    </w:p>
    <w:p w:rsidR="00F94FAB" w:rsidRPr="00B16867" w:rsidRDefault="00F94FAB" w:rsidP="00B16867">
      <w:pPr>
        <w:numPr>
          <w:ilvl w:val="0"/>
          <w:numId w:val="1"/>
        </w:numPr>
        <w:spacing w:after="0" w:line="240" w:lineRule="auto"/>
        <w:rPr>
          <w:rFonts w:cs="Calibri"/>
          <w:sz w:val="18"/>
          <w:szCs w:val="20"/>
        </w:rPr>
      </w:pPr>
      <w:r w:rsidRPr="00B16867">
        <w:rPr>
          <w:rFonts w:cs="Calibri"/>
          <w:sz w:val="18"/>
          <w:szCs w:val="20"/>
        </w:rPr>
        <w:t>The Promoter is not responsible for late, lost or misdirected entries, or interrupted communications, unavailable network servers or other connections, failed telephone, mid-delivery or computer transmissions or other errors of any kind, whether human, mechanical or electronic. The Promoter assumes no responsibility for any error, defect, delay, theft or unauthorised access to or alteration of entries.</w:t>
      </w:r>
    </w:p>
    <w:p w:rsidR="00F94FAB" w:rsidRPr="00B16867" w:rsidRDefault="00F94FAB" w:rsidP="00B16867">
      <w:pPr>
        <w:numPr>
          <w:ilvl w:val="0"/>
          <w:numId w:val="1"/>
        </w:numPr>
        <w:spacing w:after="0" w:line="240" w:lineRule="auto"/>
        <w:rPr>
          <w:rFonts w:cs="Calibri"/>
          <w:sz w:val="18"/>
          <w:szCs w:val="20"/>
        </w:rPr>
      </w:pPr>
      <w:r w:rsidRPr="00B16867">
        <w:rPr>
          <w:rFonts w:cs="Calibri"/>
          <w:sz w:val="18"/>
          <w:szCs w:val="20"/>
        </w:rPr>
        <w:t>If this competition is not capable of running or being completed as planned for any reason, including because of infection by computer virus, bugs, tampering, unauthorised intervention, technical failures or any other causes beyond the control of the Promoter, the Promoter reserves the right in its sole discretion to cancel, terminate, recommence, modify or suspend the competition.</w:t>
      </w:r>
    </w:p>
    <w:p w:rsidR="00F94FAB" w:rsidRPr="00B16867" w:rsidRDefault="00F94FAB" w:rsidP="00B16867">
      <w:pPr>
        <w:numPr>
          <w:ilvl w:val="0"/>
          <w:numId w:val="1"/>
        </w:numPr>
        <w:spacing w:after="0" w:line="240" w:lineRule="auto"/>
        <w:rPr>
          <w:rFonts w:cs="Calibri"/>
          <w:sz w:val="18"/>
          <w:szCs w:val="20"/>
        </w:rPr>
      </w:pPr>
      <w:r w:rsidRPr="00B16867">
        <w:rPr>
          <w:rFonts w:cs="Calibri"/>
          <w:sz w:val="18"/>
          <w:szCs w:val="20"/>
        </w:rPr>
        <w:t>Except for any liability that cannot be excluded by law, the Promoter excludes all liability (including negligence), for any personal injury; or any loss or damage (including loss of opportunity); whether direct, indirect, special or consequential, arising in any way in connection with the competition.</w:t>
      </w:r>
    </w:p>
    <w:p w:rsidR="00F94FAB" w:rsidRPr="00B16867" w:rsidRDefault="00F94FAB" w:rsidP="00B16867">
      <w:pPr>
        <w:numPr>
          <w:ilvl w:val="0"/>
          <w:numId w:val="1"/>
        </w:numPr>
        <w:spacing w:after="0" w:line="240" w:lineRule="auto"/>
        <w:rPr>
          <w:rFonts w:cs="Calibri"/>
          <w:sz w:val="18"/>
          <w:szCs w:val="20"/>
        </w:rPr>
      </w:pPr>
      <w:r w:rsidRPr="00B16867">
        <w:rPr>
          <w:rFonts w:cs="Calibri"/>
          <w:sz w:val="18"/>
          <w:szCs w:val="20"/>
        </w:rPr>
        <w:t>The Promoter may amend these terms and conditions from time to time at its discretion.</w:t>
      </w:r>
    </w:p>
    <w:p w:rsidR="00F94FAB" w:rsidRPr="00B16867" w:rsidRDefault="00F94FAB" w:rsidP="00B16867">
      <w:pPr>
        <w:pStyle w:val="ListParagraph"/>
        <w:numPr>
          <w:ilvl w:val="0"/>
          <w:numId w:val="1"/>
        </w:numPr>
        <w:autoSpaceDE w:val="0"/>
        <w:autoSpaceDN w:val="0"/>
        <w:adjustRightInd w:val="0"/>
        <w:spacing w:after="0" w:line="240" w:lineRule="auto"/>
        <w:rPr>
          <w:rFonts w:cs="Calibri"/>
          <w:sz w:val="18"/>
          <w:szCs w:val="20"/>
        </w:rPr>
      </w:pPr>
      <w:r w:rsidRPr="00B16867">
        <w:rPr>
          <w:rFonts w:cs="Calibri"/>
          <w:color w:val="231F20"/>
          <w:sz w:val="18"/>
          <w:szCs w:val="20"/>
        </w:rPr>
        <w:t xml:space="preserve">Authorised under NSW Permit Number </w:t>
      </w:r>
      <w:r w:rsidR="00F01AE2">
        <w:rPr>
          <w:rFonts w:ascii="Arial" w:hAnsi="Arial" w:cs="Arial"/>
          <w:b/>
          <w:bCs/>
          <w:lang w:eastAsia="en-AU"/>
        </w:rPr>
        <w:t>LTPM/14/00254</w:t>
      </w:r>
    </w:p>
    <w:p w:rsidR="00F94FAB" w:rsidRPr="00B16867" w:rsidRDefault="00F94FAB" w:rsidP="00B16867">
      <w:pPr>
        <w:tabs>
          <w:tab w:val="left" w:pos="2467"/>
        </w:tabs>
        <w:spacing w:after="0" w:line="240" w:lineRule="auto"/>
        <w:rPr>
          <w:rFonts w:cs="Calibri"/>
          <w:sz w:val="18"/>
          <w:szCs w:val="20"/>
        </w:rPr>
      </w:pPr>
      <w:r w:rsidRPr="00B16867">
        <w:rPr>
          <w:rFonts w:cs="Calibri"/>
          <w:sz w:val="18"/>
          <w:szCs w:val="20"/>
        </w:rPr>
        <w:tab/>
      </w:r>
    </w:p>
    <w:p w:rsidR="00F94FAB" w:rsidRPr="00B16867" w:rsidRDefault="00F94FAB" w:rsidP="00B16867">
      <w:pPr>
        <w:spacing w:after="0" w:line="240" w:lineRule="auto"/>
        <w:rPr>
          <w:sz w:val="20"/>
          <w:szCs w:val="20"/>
        </w:rPr>
      </w:pPr>
    </w:p>
    <w:sectPr w:rsidR="00F94FAB" w:rsidRPr="00B16867" w:rsidSect="00B16867">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40C9"/>
    <w:multiLevelType w:val="hybridMultilevel"/>
    <w:tmpl w:val="B6929A9E"/>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67"/>
    <w:rsid w:val="0014370B"/>
    <w:rsid w:val="002070C9"/>
    <w:rsid w:val="00224EEC"/>
    <w:rsid w:val="00362414"/>
    <w:rsid w:val="003E0542"/>
    <w:rsid w:val="004E29FC"/>
    <w:rsid w:val="0051367E"/>
    <w:rsid w:val="005E3EA2"/>
    <w:rsid w:val="006C6C0F"/>
    <w:rsid w:val="007E110B"/>
    <w:rsid w:val="008908E5"/>
    <w:rsid w:val="0092153A"/>
    <w:rsid w:val="0093571A"/>
    <w:rsid w:val="00976E43"/>
    <w:rsid w:val="009D61D5"/>
    <w:rsid w:val="00B16867"/>
    <w:rsid w:val="00C438DF"/>
    <w:rsid w:val="00C43E16"/>
    <w:rsid w:val="00C80F44"/>
    <w:rsid w:val="00D926DE"/>
    <w:rsid w:val="00F01AE2"/>
    <w:rsid w:val="00F51887"/>
    <w:rsid w:val="00F94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6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867"/>
    <w:pPr>
      <w:ind w:left="720"/>
      <w:contextualSpacing/>
    </w:pPr>
  </w:style>
  <w:style w:type="paragraph" w:styleId="DocumentMap">
    <w:name w:val="Document Map"/>
    <w:basedOn w:val="Normal"/>
    <w:link w:val="DocumentMapChar"/>
    <w:uiPriority w:val="99"/>
    <w:semiHidden/>
    <w:rsid w:val="00C80F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96967"/>
    <w:rPr>
      <w:rFonts w:ascii="Times New Roman" w:hAnsi="Times New Roman"/>
      <w:sz w:val="0"/>
      <w:szCs w:val="0"/>
      <w:lang w:eastAsia="en-US"/>
    </w:rPr>
  </w:style>
  <w:style w:type="character" w:styleId="Hyperlink">
    <w:name w:val="Hyperlink"/>
    <w:basedOn w:val="DefaultParagraphFont"/>
    <w:uiPriority w:val="99"/>
    <w:unhideWhenUsed/>
    <w:rsid w:val="00C43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6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867"/>
    <w:pPr>
      <w:ind w:left="720"/>
      <w:contextualSpacing/>
    </w:pPr>
  </w:style>
  <w:style w:type="paragraph" w:styleId="DocumentMap">
    <w:name w:val="Document Map"/>
    <w:basedOn w:val="Normal"/>
    <w:link w:val="DocumentMapChar"/>
    <w:uiPriority w:val="99"/>
    <w:semiHidden/>
    <w:rsid w:val="00C80F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96967"/>
    <w:rPr>
      <w:rFonts w:ascii="Times New Roman" w:hAnsi="Times New Roman"/>
      <w:sz w:val="0"/>
      <w:szCs w:val="0"/>
      <w:lang w:eastAsia="en-US"/>
    </w:rPr>
  </w:style>
  <w:style w:type="character" w:styleId="Hyperlink">
    <w:name w:val="Hyperlink"/>
    <w:basedOn w:val="DefaultParagraphFont"/>
    <w:uiPriority w:val="99"/>
    <w:unhideWhenUsed/>
    <w:rsid w:val="00C43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irfax.com.au/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ax.com.au/condition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“Wollongong NRE Hawks Competition”</vt:lpstr>
    </vt:vector>
  </TitlesOfParts>
  <Company>Fairfax Media</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“Wollongong NRE Hawks Competition”</dc:title>
  <dc:creator>Renee Patino</dc:creator>
  <cp:lastModifiedBy>Renee Patino</cp:lastModifiedBy>
  <cp:revision>8</cp:revision>
  <dcterms:created xsi:type="dcterms:W3CDTF">2012-11-23T03:14:00Z</dcterms:created>
  <dcterms:modified xsi:type="dcterms:W3CDTF">2014-10-06T22:42:00Z</dcterms:modified>
</cp:coreProperties>
</file>